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Mapa de transformación de una práctica</w:t>
      </w:r>
    </w:p>
    <w:p>
      <w:pPr>
        <w:spacing w:after="280"/>
      </w:pPr>
      <w:r>
        <w:rPr>
          <w:rFonts w:ascii="Aptos" w:hAnsi="Aptos"/>
          <w:b w:val="0"/>
          <w:color w:val="6D28D9"/>
          <w:sz w:val="24"/>
        </w:rPr>
        <w:t>Herramienta para llevar el acuerdo al colegio</w:t>
      </w:r>
    </w:p>
    <w:p>
      <w:r>
        <w:rPr>
          <w:rFonts w:ascii="Aptos" w:hAnsi="Aptos"/>
          <w:b w:val="0"/>
          <w:color w:val="000000"/>
          <w:sz w:val="22"/>
        </w:rPr>
        <w:t>Usa este mapa después del taller. Registra una práctica real, el cambio que el equipo pondrá a prueba y la evidencia que revisará.</w:t>
      </w:r>
    </w:p>
    <w:p>
      <w:r>
        <w:rPr>
          <w:rFonts w:ascii="Aptos" w:hAnsi="Aptos"/>
          <w:b/>
          <w:color w:val="0B2348"/>
          <w:sz w:val="24"/>
        </w:rPr>
        <w:t>Práctica o situación</w:t>
      </w:r>
    </w:p>
    <w:p>
      <w:pPr>
        <w:spacing w:after="60"/>
      </w:pPr>
      <w:r>
        <w:t>¿Qué ocurre y en qué momento sucede?</w:t>
      </w:r>
    </w:p>
    <w:p>
      <w:pPr>
        <w:spacing w:after="20"/>
      </w:pPr>
      <w:r>
        <w:rPr>
          <w:rFonts w:ascii="Aptos" w:hAnsi="Aptos"/>
          <w:b w:val="0"/>
          <w:color w:val="AAB1C2"/>
          <w:sz w:val="18"/>
        </w:rPr>
        <w:t>________________________________________________________________________________</w:t>
      </w:r>
    </w:p>
    <w:p>
      <w:pPr>
        <w:spacing w:after="20"/>
      </w:pPr>
      <w:r>
        <w:rPr>
          <w:rFonts w:ascii="Aptos" w:hAnsi="Aptos"/>
          <w:b w:val="0"/>
          <w:color w:val="AAB1C2"/>
          <w:sz w:val="18"/>
        </w:rPr>
        <w:t>________________________________________________________________________________</w:t>
      </w:r>
    </w:p>
    <w:p>
      <w:r>
        <w:rPr>
          <w:rFonts w:ascii="Aptos" w:hAnsi="Aptos"/>
          <w:b/>
          <w:color w:val="0B2348"/>
          <w:sz w:val="24"/>
        </w:rPr>
        <w:t>Propósito pedagógico</w:t>
      </w:r>
    </w:p>
    <w:p>
      <w:pPr>
        <w:spacing w:after="60"/>
      </w:pPr>
      <w:r>
        <w:t>¿Qué queremos que todas las personas puedan aprender o experimentar?</w:t>
      </w:r>
    </w:p>
    <w:p>
      <w:pPr>
        <w:spacing w:after="20"/>
      </w:pPr>
      <w:r>
        <w:rPr>
          <w:rFonts w:ascii="Aptos" w:hAnsi="Aptos"/>
          <w:b w:val="0"/>
          <w:color w:val="AAB1C2"/>
          <w:sz w:val="18"/>
        </w:rPr>
        <w:t>________________________________________________________________________________</w:t>
      </w:r>
    </w:p>
    <w:p>
      <w:pPr>
        <w:spacing w:after="20"/>
      </w:pPr>
      <w:r>
        <w:rPr>
          <w:rFonts w:ascii="Aptos" w:hAnsi="Aptos"/>
          <w:b w:val="0"/>
          <w:color w:val="AAB1C2"/>
          <w:sz w:val="18"/>
        </w:rPr>
        <w:t>________________________________________________________________________________</w:t>
      </w:r>
    </w:p>
    <w:p>
      <w:r>
        <w:rPr>
          <w:rFonts w:ascii="Aptos" w:hAnsi="Aptos"/>
          <w:b/>
          <w:color w:val="0B2348"/>
          <w:sz w:val="24"/>
        </w:rPr>
        <w:t>Voces necesarias</w:t>
      </w:r>
    </w:p>
    <w:p>
      <w:pPr>
        <w:spacing w:after="60"/>
      </w:pPr>
      <w:r>
        <w:t>¿A quiénes debemos escuchar antes de decidir?</w:t>
      </w:r>
    </w:p>
    <w:p>
      <w:pPr>
        <w:spacing w:after="20"/>
      </w:pPr>
      <w:r>
        <w:rPr>
          <w:rFonts w:ascii="Aptos" w:hAnsi="Aptos"/>
          <w:b w:val="0"/>
          <w:color w:val="AAB1C2"/>
          <w:sz w:val="18"/>
        </w:rPr>
        <w:t>________________________________________________________________________________</w:t>
      </w:r>
    </w:p>
    <w:p>
      <w:pPr>
        <w:spacing w:after="20"/>
      </w:pPr>
      <w:r>
        <w:rPr>
          <w:rFonts w:ascii="Aptos" w:hAnsi="Aptos"/>
          <w:b w:val="0"/>
          <w:color w:val="AAB1C2"/>
          <w:sz w:val="18"/>
        </w:rPr>
        <w:t>________________________________________________________________________________</w:t>
      </w:r>
    </w:p>
    <w:p>
      <w:r>
        <w:rPr>
          <w:rFonts w:ascii="Aptos" w:hAnsi="Aptos"/>
          <w:b/>
          <w:color w:val="0B2348"/>
          <w:sz w:val="24"/>
        </w:rPr>
        <w:t>Barrera observable</w:t>
      </w:r>
    </w:p>
    <w:p>
      <w:pPr>
        <w:spacing w:after="60"/>
      </w:pPr>
      <w:r>
        <w:t>¿Qué condición del entorno, la tarea o la interacción limita la participación?</w:t>
      </w:r>
    </w:p>
    <w:p>
      <w:pPr>
        <w:spacing w:after="20"/>
      </w:pPr>
      <w:r>
        <w:rPr>
          <w:rFonts w:ascii="Aptos" w:hAnsi="Aptos"/>
          <w:b w:val="0"/>
          <w:color w:val="AAB1C2"/>
          <w:sz w:val="18"/>
        </w:rPr>
        <w:t>________________________________________________________________________________</w:t>
      </w:r>
    </w:p>
    <w:p>
      <w:pPr>
        <w:spacing w:after="20"/>
      </w:pPr>
      <w:r>
        <w:rPr>
          <w:rFonts w:ascii="Aptos" w:hAnsi="Aptos"/>
          <w:b w:val="0"/>
          <w:color w:val="AAB1C2"/>
          <w:sz w:val="18"/>
        </w:rPr>
        <w:t>________________________________________________________________________________</w:t>
      </w:r>
    </w:p>
    <w:p>
      <w:r>
        <w:rPr>
          <w:rFonts w:ascii="Aptos" w:hAnsi="Aptos"/>
          <w:b/>
          <w:color w:val="0B2348"/>
          <w:sz w:val="24"/>
        </w:rPr>
        <w:t>Alternativa que probaremos</w:t>
      </w:r>
    </w:p>
    <w:p>
      <w:pPr>
        <w:spacing w:after="60"/>
      </w:pPr>
      <w:r>
        <w:t>¿Qué cambiaremos sin perder el propósito?</w:t>
      </w:r>
    </w:p>
    <w:p>
      <w:pPr>
        <w:spacing w:after="20"/>
      </w:pPr>
      <w:r>
        <w:rPr>
          <w:rFonts w:ascii="Aptos" w:hAnsi="Aptos"/>
          <w:b w:val="0"/>
          <w:color w:val="AAB1C2"/>
          <w:sz w:val="18"/>
        </w:rPr>
        <w:t>________________________________________________________________________________</w:t>
      </w:r>
    </w:p>
    <w:p>
      <w:pPr>
        <w:spacing w:after="20"/>
      </w:pPr>
      <w:r>
        <w:rPr>
          <w:rFonts w:ascii="Aptos" w:hAnsi="Aptos"/>
          <w:b w:val="0"/>
          <w:color w:val="AAB1C2"/>
          <w:sz w:val="18"/>
        </w:rPr>
        <w:t>________________________________________________________________________________</w:t>
      </w:r>
    </w:p>
    <w:p>
      <w:r>
        <w:rPr>
          <w:rFonts w:ascii="Aptos" w:hAnsi="Aptos"/>
          <w:b/>
          <w:color w:val="0B2348"/>
          <w:sz w:val="24"/>
        </w:rPr>
        <w:t>Apoyos y recursos</w:t>
      </w:r>
    </w:p>
    <w:p>
      <w:pPr>
        <w:spacing w:after="60"/>
      </w:pPr>
      <w:r>
        <w:t>¿Qué necesitamos para ponerla en práctica?</w:t>
      </w:r>
    </w:p>
    <w:p>
      <w:pPr>
        <w:spacing w:after="20"/>
      </w:pPr>
      <w:r>
        <w:rPr>
          <w:rFonts w:ascii="Aptos" w:hAnsi="Aptos"/>
          <w:b w:val="0"/>
          <w:color w:val="AAB1C2"/>
          <w:sz w:val="18"/>
        </w:rPr>
        <w:t>________________________________________________________________________________</w:t>
      </w:r>
    </w:p>
    <w:p>
      <w:pPr>
        <w:spacing w:after="20"/>
      </w:pPr>
      <w:r>
        <w:rPr>
          <w:rFonts w:ascii="Aptos" w:hAnsi="Aptos"/>
          <w:b w:val="0"/>
          <w:color w:val="AAB1C2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Acuerdo de prueba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46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7F8FB"/>
          </w:tcPr>
          <w:p>
            <w:r>
              <w:rPr>
                <w:rFonts w:ascii="Aptos" w:hAnsi="Aptos"/>
                <w:b w:val="0"/>
                <w:color w:val="1D2939"/>
                <w:sz w:val="19"/>
              </w:rPr>
              <w:t>Responsable</w:t>
            </w:r>
          </w:p>
        </w:tc>
        <w:tc>
          <w:tcPr>
            <w:tcW w:type="dxa" w:w="46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7F8FB"/>
          </w:tcPr>
          <w:p>
            <w:r>
              <w:rPr>
                <w:rFonts w:ascii="Aptos" w:hAnsi="Aptos"/>
                <w:b w:val="0"/>
                <w:color w:val="1D2939"/>
                <w:sz w:val="19"/>
              </w:rPr>
              <w:t>Fecha de inicio</w:t>
            </w:r>
          </w:p>
        </w:tc>
      </w:tr>
      <w:tr>
        <w:tc>
          <w:tcPr>
            <w:tcW w:type="dxa" w:w="46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1D2939"/>
                <w:sz w:val="19"/>
              </w:rPr>
              <w:br/>
              <w:br/>
            </w:r>
          </w:p>
        </w:tc>
        <w:tc>
          <w:tcPr>
            <w:tcW w:type="dxa" w:w="46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1D2939"/>
                <w:sz w:val="19"/>
              </w:rPr>
              <w:br/>
              <w:br/>
            </w:r>
          </w:p>
        </w:tc>
      </w:tr>
      <w:tr>
        <w:tc>
          <w:tcPr>
            <w:tcW w:type="dxa" w:w="46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7F8FB"/>
          </w:tcPr>
          <w:p>
            <w:r>
              <w:rPr>
                <w:rFonts w:ascii="Aptos" w:hAnsi="Aptos"/>
                <w:b w:val="0"/>
                <w:color w:val="1D2939"/>
                <w:sz w:val="19"/>
              </w:rPr>
              <w:t>Fecha de revisión</w:t>
            </w:r>
          </w:p>
        </w:tc>
        <w:tc>
          <w:tcPr>
            <w:tcW w:type="dxa" w:w="46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7F8FB"/>
          </w:tcPr>
          <w:p>
            <w:r>
              <w:rPr>
                <w:rFonts w:ascii="Aptos" w:hAnsi="Aptos"/>
                <w:b w:val="0"/>
                <w:color w:val="1D2939"/>
                <w:sz w:val="19"/>
              </w:rPr>
              <w:t>Personas que participarán en la revisión</w:t>
            </w:r>
          </w:p>
        </w:tc>
      </w:tr>
      <w:tr>
        <w:tc>
          <w:tcPr>
            <w:tcW w:type="dxa" w:w="46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1D2939"/>
                <w:sz w:val="19"/>
              </w:rPr>
              <w:br/>
              <w:br/>
            </w:r>
          </w:p>
        </w:tc>
        <w:tc>
          <w:tcPr>
            <w:tcW w:type="dxa" w:w="46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1D2939"/>
                <w:sz w:val="19"/>
              </w:rPr>
              <w:br/>
              <w:br/>
            </w:r>
          </w:p>
        </w:tc>
      </w:tr>
    </w:tbl>
    <w:p>
      <w:pPr>
        <w:pStyle w:val="Heading1"/>
      </w:pPr>
      <w:r>
        <w:t>Evidencia que observaremos</w:t>
      </w:r>
    </w:p>
    <w:p>
      <w:r>
        <w:rPr>
          <w:rFonts w:ascii="Aptos" w:hAnsi="Aptos"/>
          <w:b w:val="0"/>
          <w:color w:val="000000"/>
          <w:sz w:val="22"/>
        </w:rPr>
        <w:t>Describe una conducta, producción o interacción que permita reconocer si la participación cambió.</w:t>
      </w:r>
    </w:p>
    <w:p>
      <w:pPr>
        <w:spacing w:after="40"/>
      </w:pPr>
      <w:r>
        <w:rPr>
          <w:rFonts w:ascii="Aptos" w:hAnsi="Aptos"/>
          <w:b w:val="0"/>
          <w:color w:val="AAB1C2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ptos" w:hAnsi="Aptos"/>
          <w:b w:val="0"/>
          <w:color w:val="AAB1C2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ptos" w:hAnsi="Aptos"/>
          <w:b w:val="0"/>
          <w:color w:val="AAB1C2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ptos" w:hAnsi="Aptos"/>
          <w:b w:val="0"/>
          <w:color w:val="AAB1C2"/>
          <w:sz w:val="18"/>
        </w:rPr>
        <w:t>________________________________________________________________________________</w:t>
      </w:r>
    </w:p>
    <w:p>
      <w:pPr>
        <w:pStyle w:val="Heading1"/>
      </w:pPr>
      <w:r>
        <w:t>Lo que ocurrió</w:t>
      </w:r>
    </w:p>
    <w:p>
      <w:r>
        <w:rPr>
          <w:rFonts w:ascii="Aptos" w:hAnsi="Aptos"/>
          <w:b w:val="0"/>
          <w:color w:val="000000"/>
          <w:sz w:val="22"/>
        </w:rPr>
        <w:t>Después de probar la alternativa, registra qué funcionó, qué no funcionó y qué ajuste necesita el equipo.</w:t>
      </w:r>
    </w:p>
    <w:p>
      <w:pPr>
        <w:spacing w:after="40"/>
      </w:pPr>
      <w:r>
        <w:rPr>
          <w:rFonts w:ascii="Aptos" w:hAnsi="Aptos"/>
          <w:b w:val="0"/>
          <w:color w:val="AAB1C2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ptos" w:hAnsi="Aptos"/>
          <w:b w:val="0"/>
          <w:color w:val="AAB1C2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ptos" w:hAnsi="Aptos"/>
          <w:b w:val="0"/>
          <w:color w:val="AAB1C2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ptos" w:hAnsi="Aptos"/>
          <w:b w:val="0"/>
          <w:color w:val="AAB1C2"/>
          <w:sz w:val="18"/>
        </w:rPr>
        <w:t>________________________________________________________________________________</w:t>
      </w:r>
    </w:p>
    <w:p>
      <w:pPr>
        <w:spacing w:after="40"/>
      </w:pPr>
      <w:r>
        <w:rPr>
          <w:rFonts w:ascii="Aptos" w:hAnsi="Aptos"/>
          <w:b w:val="0"/>
          <w:color w:val="AAB1C2"/>
          <w:sz w:val="18"/>
        </w:rP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color w:val="667085"/>
        <w:sz w:val="16"/>
      </w:rPr>
      <w:t>Aula Diversa | Herramienta para el colegio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051560" cy="547561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aula-divers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1560" cy="547561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1D2939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